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83" w:rsidRDefault="001A1B83" w:rsidP="001A1B83">
      <w:pPr>
        <w:pStyle w:val="NormalWeb"/>
        <w:jc w:val="center"/>
        <w:rPr>
          <w:rStyle w:val="lev"/>
          <w:rFonts w:ascii="Tahoma" w:hAnsi="Tahoma" w:cs="Tahoma"/>
          <w:color w:val="34495E"/>
        </w:rPr>
      </w:pPr>
      <w:r>
        <w:rPr>
          <w:rStyle w:val="lev"/>
          <w:rFonts w:ascii="Tahoma" w:hAnsi="Tahoma" w:cs="Tahoma"/>
          <w:color w:val="34495E"/>
          <w:u w:val="single"/>
        </w:rPr>
        <w:t>Profil du candidat :</w:t>
      </w:r>
      <w:r>
        <w:rPr>
          <w:rStyle w:val="lev"/>
          <w:rFonts w:ascii="Tahoma" w:hAnsi="Tahoma" w:cs="Tahoma"/>
          <w:color w:val="34495E"/>
        </w:rPr>
        <w:t xml:space="preserve"> </w:t>
      </w:r>
    </w:p>
    <w:p w:rsidR="001A1B83" w:rsidRPr="001A1B83" w:rsidRDefault="001A1B83" w:rsidP="001A1B83">
      <w:pPr>
        <w:pStyle w:val="NormalWeb"/>
        <w:jc w:val="center"/>
        <w:rPr>
          <w:rStyle w:val="lev"/>
          <w:b w:val="0"/>
          <w:bCs w:val="0"/>
        </w:rPr>
      </w:pPr>
      <w:r w:rsidRPr="001A1B83">
        <w:rPr>
          <w:rFonts w:ascii="Tahoma" w:hAnsi="Tahoma" w:cs="Tahoma"/>
          <w:b/>
          <w:color w:val="34495E"/>
        </w:rPr>
        <w:t>Assistant spécialiste ou Praticien Hospitalier profil non-invasif</w:t>
      </w:r>
    </w:p>
    <w:p w:rsidR="001A1B83" w:rsidRDefault="001A1B83" w:rsidP="001A1B83">
      <w:pPr>
        <w:pStyle w:val="NormalWeb"/>
        <w:rPr>
          <w:rStyle w:val="lev"/>
          <w:rFonts w:ascii="Tahoma" w:hAnsi="Tahoma" w:cs="Tahoma"/>
          <w:color w:val="34495E"/>
          <w:u w:val="single"/>
        </w:rPr>
      </w:pPr>
      <w:r>
        <w:rPr>
          <w:rStyle w:val="lev"/>
          <w:rFonts w:ascii="Tahoma" w:hAnsi="Tahoma" w:cs="Tahoma"/>
          <w:color w:val="34495E"/>
          <w:u w:val="single"/>
        </w:rPr>
        <w:t>Service de Cardiologie</w:t>
      </w:r>
    </w:p>
    <w:p w:rsidR="001A1B83" w:rsidRPr="001A1B83" w:rsidRDefault="001A1B83" w:rsidP="001A1B83">
      <w:pPr>
        <w:pStyle w:val="NormalWeb"/>
        <w:numPr>
          <w:ilvl w:val="0"/>
          <w:numId w:val="1"/>
        </w:numPr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hAnsi="Tahoma" w:cs="Tahoma"/>
          <w:b w:val="0"/>
          <w:color w:val="34495E"/>
        </w:rPr>
        <w:t>USIC 8 lits</w:t>
      </w:r>
    </w:p>
    <w:p w:rsidR="001A1B83" w:rsidRP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hAnsi="Tahoma" w:cs="Tahoma"/>
          <w:b w:val="0"/>
          <w:color w:val="34495E"/>
        </w:rPr>
        <w:t>Cardiologie conventionnelle 21 lit</w:t>
      </w:r>
    </w:p>
    <w:p w:rsid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hAnsi="Tahoma" w:cs="Tahoma"/>
          <w:b w:val="0"/>
          <w:color w:val="34495E"/>
        </w:rPr>
        <w:t>HDJ</w:t>
      </w:r>
      <w:r>
        <w:rPr>
          <w:rStyle w:val="lev"/>
          <w:rFonts w:ascii="Tahoma" w:hAnsi="Tahoma" w:cs="Tahoma"/>
          <w:b w:val="0"/>
          <w:color w:val="34495E"/>
        </w:rPr>
        <w:t xml:space="preserve"> d’insuffisance cardiaque</w:t>
      </w:r>
      <w:r w:rsidRPr="001A1B83">
        <w:rPr>
          <w:rStyle w:val="lev"/>
          <w:rFonts w:ascii="Tahoma" w:hAnsi="Tahoma" w:cs="Tahoma"/>
          <w:b w:val="0"/>
          <w:color w:val="34495E"/>
        </w:rPr>
        <w:t xml:space="preserve"> 4 lit</w:t>
      </w:r>
    </w:p>
    <w:p w:rsidR="00BA2656" w:rsidRDefault="00BA2656" w:rsidP="00BA2656">
      <w:pPr>
        <w:pStyle w:val="NormalWeb"/>
        <w:spacing w:after="0" w:afterAutospacing="0"/>
        <w:rPr>
          <w:rStyle w:val="lev"/>
          <w:rFonts w:ascii="Tahoma" w:hAnsi="Tahoma" w:cs="Tahoma"/>
          <w:b w:val="0"/>
          <w:i/>
          <w:color w:val="34495E"/>
        </w:rPr>
      </w:pPr>
      <w:r w:rsidRPr="00BA2656">
        <w:rPr>
          <w:rStyle w:val="lev"/>
          <w:rFonts w:ascii="Tahoma" w:hAnsi="Tahoma" w:cs="Tahoma"/>
          <w:b w:val="0"/>
          <w:i/>
          <w:color w:val="34495E"/>
        </w:rPr>
        <w:t>Equipe jeune et dynamique (10 cardiologues -</w:t>
      </w:r>
      <w:r>
        <w:rPr>
          <w:rStyle w:val="lev"/>
          <w:rFonts w:ascii="Tahoma" w:hAnsi="Tahoma" w:cs="Tahoma"/>
          <w:b w:val="0"/>
          <w:i/>
          <w:color w:val="34495E"/>
        </w:rPr>
        <w:t xml:space="preserve"> </w:t>
      </w:r>
      <w:r w:rsidRPr="00BA2656">
        <w:rPr>
          <w:rStyle w:val="lev"/>
          <w:rFonts w:ascii="Tahoma" w:hAnsi="Tahoma" w:cs="Tahoma"/>
          <w:b w:val="0"/>
          <w:i/>
          <w:color w:val="34495E"/>
        </w:rPr>
        <w:t>moyenne d’âge 35 ans)</w:t>
      </w:r>
    </w:p>
    <w:p w:rsidR="00BA2656" w:rsidRPr="00BA2656" w:rsidRDefault="00BA2656" w:rsidP="00BA2656">
      <w:pPr>
        <w:pStyle w:val="NormalWeb"/>
        <w:spacing w:after="0" w:afterAutospacing="0"/>
        <w:rPr>
          <w:rStyle w:val="lev"/>
          <w:rFonts w:ascii="Tahoma" w:hAnsi="Tahoma" w:cs="Tahoma"/>
          <w:b w:val="0"/>
          <w:i/>
          <w:color w:val="34495E"/>
        </w:rPr>
      </w:pPr>
      <w:r w:rsidRPr="00BA2656">
        <w:rPr>
          <w:rStyle w:val="lev"/>
          <w:rFonts w:ascii="Tahoma" w:hAnsi="Tahoma" w:cs="Tahoma"/>
          <w:b w:val="0"/>
          <w:i/>
          <w:color w:val="34495E"/>
        </w:rPr>
        <w:t>Cadre de vie exceptionnel</w:t>
      </w:r>
      <w:r>
        <w:rPr>
          <w:rStyle w:val="lev"/>
          <w:rFonts w:ascii="Tahoma" w:hAnsi="Tahoma" w:cs="Tahoma"/>
          <w:b w:val="0"/>
          <w:i/>
          <w:color w:val="34495E"/>
        </w:rPr>
        <w:t> !</w:t>
      </w:r>
    </w:p>
    <w:p w:rsidR="001A1B83" w:rsidRDefault="001A1B83" w:rsidP="001A1B83">
      <w:pPr>
        <w:pStyle w:val="NormalWeb"/>
        <w:spacing w:after="0" w:afterAutospacing="0"/>
        <w:ind w:left="360"/>
        <w:rPr>
          <w:rStyle w:val="lev"/>
          <w:rFonts w:ascii="Tahoma" w:hAnsi="Tahoma" w:cs="Tahoma"/>
          <w:b w:val="0"/>
          <w:color w:val="34495E"/>
          <w:u w:val="single"/>
        </w:rPr>
      </w:pPr>
      <w:r w:rsidRPr="001A1B83">
        <w:rPr>
          <w:rStyle w:val="lev"/>
          <w:rFonts w:ascii="Tahoma" w:hAnsi="Tahoma" w:cs="Tahoma"/>
          <w:b w:val="0"/>
          <w:color w:val="34495E"/>
          <w:u w:val="single"/>
        </w:rPr>
        <w:t xml:space="preserve">Activités spécifiques : </w:t>
      </w:r>
    </w:p>
    <w:p w:rsidR="001A1B83" w:rsidRDefault="001A1B83" w:rsidP="001A1B83">
      <w:pPr>
        <w:pStyle w:val="NormalWeb"/>
        <w:numPr>
          <w:ilvl w:val="0"/>
          <w:numId w:val="2"/>
        </w:numPr>
        <w:spacing w:after="0" w:afterAutospacing="0"/>
        <w:rPr>
          <w:rStyle w:val="lev"/>
          <w:rFonts w:ascii="Tahoma" w:hAnsi="Tahoma" w:cs="Tahoma"/>
          <w:b w:val="0"/>
          <w:color w:val="34495E"/>
          <w:u w:val="single"/>
        </w:rPr>
      </w:pPr>
      <w:proofErr w:type="spellStart"/>
      <w:r>
        <w:rPr>
          <w:rStyle w:val="lev"/>
          <w:rFonts w:ascii="Tahoma" w:hAnsi="Tahoma" w:cs="Tahoma"/>
          <w:b w:val="0"/>
          <w:color w:val="34495E"/>
          <w:u w:val="single"/>
        </w:rPr>
        <w:t>Rythmologie</w:t>
      </w:r>
      <w:proofErr w:type="spellEnd"/>
    </w:p>
    <w:p w:rsidR="001A1B83" w:rsidRPr="00A517A5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  <w:u w:val="single"/>
        </w:rPr>
      </w:pPr>
      <w:r w:rsidRPr="00A517A5">
        <w:rPr>
          <w:rStyle w:val="lev"/>
          <w:rFonts w:ascii="Tahoma" w:hAnsi="Tahoma" w:cs="Tahoma"/>
          <w:b w:val="0"/>
          <w:color w:val="34495E"/>
        </w:rPr>
        <w:t>Activité complète</w:t>
      </w:r>
      <w:r>
        <w:rPr>
          <w:rStyle w:val="lev"/>
          <w:rFonts w:ascii="Tahoma" w:hAnsi="Tahoma" w:cs="Tahoma"/>
          <w:b w:val="0"/>
          <w:color w:val="34495E"/>
        </w:rPr>
        <w:t xml:space="preserve"> (S</w:t>
      </w:r>
      <w:r w:rsidRPr="001A1B83">
        <w:rPr>
          <w:rStyle w:val="lev"/>
          <w:rFonts w:ascii="Tahoma" w:hAnsi="Tahoma" w:cs="Tahoma"/>
          <w:b w:val="0"/>
          <w:color w:val="34495E"/>
        </w:rPr>
        <w:t xml:space="preserve">timulation – ablations – </w:t>
      </w:r>
      <w:r>
        <w:rPr>
          <w:rStyle w:val="lev"/>
          <w:rFonts w:ascii="Tahoma" w:hAnsi="Tahoma" w:cs="Tahoma"/>
          <w:b w:val="0"/>
          <w:color w:val="34495E"/>
        </w:rPr>
        <w:t>consultation</w:t>
      </w:r>
      <w:r w:rsidRPr="001A1B83">
        <w:rPr>
          <w:rStyle w:val="lev"/>
          <w:rFonts w:ascii="Tahoma" w:hAnsi="Tahoma" w:cs="Tahoma"/>
          <w:b w:val="0"/>
          <w:color w:val="34495E"/>
        </w:rPr>
        <w:t xml:space="preserve"> - suivi de cardiopathie rythmique héréditaire)</w:t>
      </w:r>
    </w:p>
    <w:p w:rsidR="00A517A5" w:rsidRPr="001A1B83" w:rsidRDefault="00A517A5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  <w:u w:val="single"/>
        </w:rPr>
      </w:pPr>
      <w:r>
        <w:rPr>
          <w:rStyle w:val="lev"/>
          <w:rFonts w:ascii="Tahoma" w:hAnsi="Tahoma" w:cs="Tahoma"/>
          <w:b w:val="0"/>
          <w:color w:val="34495E"/>
        </w:rPr>
        <w:t>Centre de compétence de cardiomyopathie héréditaire</w:t>
      </w:r>
    </w:p>
    <w:p w:rsidR="001A1B83" w:rsidRPr="001A1B83" w:rsidRDefault="001A1B83" w:rsidP="001A1B83">
      <w:pPr>
        <w:pStyle w:val="NormalWeb"/>
        <w:numPr>
          <w:ilvl w:val="0"/>
          <w:numId w:val="2"/>
        </w:numPr>
        <w:spacing w:after="0" w:afterAutospacing="0"/>
        <w:rPr>
          <w:rStyle w:val="lev"/>
          <w:rFonts w:ascii="Tahoma" w:hAnsi="Tahoma" w:cs="Tahoma"/>
          <w:b w:val="0"/>
          <w:color w:val="34495E"/>
          <w:u w:val="single"/>
        </w:rPr>
      </w:pPr>
      <w:r>
        <w:rPr>
          <w:rStyle w:val="lev"/>
          <w:rFonts w:ascii="Tahoma" w:hAnsi="Tahoma" w:cs="Tahoma"/>
          <w:b w:val="0"/>
          <w:color w:val="34495E"/>
          <w:u w:val="single"/>
        </w:rPr>
        <w:t>I</w:t>
      </w:r>
      <w:r w:rsidRPr="001A1B83">
        <w:rPr>
          <w:rStyle w:val="lev"/>
          <w:rFonts w:ascii="Tahoma" w:hAnsi="Tahoma" w:cs="Tahoma"/>
          <w:b w:val="0"/>
          <w:color w:val="34495E"/>
          <w:u w:val="single"/>
        </w:rPr>
        <w:t xml:space="preserve">magerie </w:t>
      </w:r>
      <w:r>
        <w:rPr>
          <w:rStyle w:val="lev"/>
          <w:rFonts w:ascii="Tahoma" w:hAnsi="Tahoma" w:cs="Tahoma"/>
          <w:b w:val="0"/>
          <w:color w:val="34495E"/>
          <w:u w:val="single"/>
        </w:rPr>
        <w:t>cardiovasculaire d’expertise</w:t>
      </w:r>
    </w:p>
    <w:p w:rsidR="001A1B83" w:rsidRP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eastAsiaTheme="minorHAnsi" w:hAnsi="Tahoma" w:cs="Tahoma"/>
          <w:b w:val="0"/>
          <w:color w:val="34495E"/>
          <w:lang w:eastAsia="en-US"/>
        </w:rPr>
        <w:t xml:space="preserve">ETT/ETO </w:t>
      </w:r>
    </w:p>
    <w:p w:rsidR="001A1B83" w:rsidRP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eastAsiaTheme="minorHAnsi" w:hAnsi="Tahoma" w:cs="Tahoma"/>
          <w:b w:val="0"/>
          <w:color w:val="34495E"/>
          <w:lang w:eastAsia="en-US"/>
        </w:rPr>
        <w:t xml:space="preserve">Echo de stress </w:t>
      </w:r>
    </w:p>
    <w:p w:rsidR="001A1B83" w:rsidRPr="00A517A5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eastAsiaTheme="minorHAnsi" w:hAnsi="Tahoma" w:cs="Tahoma"/>
          <w:b w:val="0"/>
          <w:color w:val="34495E"/>
          <w:lang w:eastAsia="en-US"/>
        </w:rPr>
        <w:t>IRM cardiaque</w:t>
      </w:r>
    </w:p>
    <w:p w:rsidR="00A517A5" w:rsidRPr="001A1B83" w:rsidRDefault="00A517A5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proofErr w:type="spellStart"/>
      <w:r>
        <w:rPr>
          <w:rStyle w:val="lev"/>
          <w:rFonts w:ascii="Tahoma" w:eastAsiaTheme="minorHAnsi" w:hAnsi="Tahoma" w:cs="Tahoma"/>
          <w:b w:val="0"/>
          <w:color w:val="34495E"/>
          <w:lang w:eastAsia="en-US"/>
        </w:rPr>
        <w:t>Coroscanner</w:t>
      </w:r>
      <w:proofErr w:type="spellEnd"/>
    </w:p>
    <w:p w:rsidR="001A1B83" w:rsidRP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hAnsi="Tahoma" w:cs="Tahoma"/>
          <w:b w:val="0"/>
          <w:color w:val="34495E"/>
        </w:rPr>
        <w:t>Rééducation cardiaque (avec VO2 max)</w:t>
      </w:r>
    </w:p>
    <w:p w:rsid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 w:rsidRPr="001A1B83">
        <w:rPr>
          <w:rStyle w:val="lev"/>
          <w:rFonts w:ascii="Tahoma" w:hAnsi="Tahoma" w:cs="Tahoma"/>
          <w:b w:val="0"/>
          <w:color w:val="34495E"/>
        </w:rPr>
        <w:t xml:space="preserve">Cs valvulopathie – Cs insuffisance cardiaque </w:t>
      </w:r>
    </w:p>
    <w:p w:rsidR="00A517A5" w:rsidRPr="001A1B83" w:rsidRDefault="00A517A5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>
        <w:rPr>
          <w:rStyle w:val="lev"/>
          <w:rFonts w:ascii="Tahoma" w:hAnsi="Tahoma" w:cs="Tahoma"/>
          <w:b w:val="0"/>
          <w:color w:val="34495E"/>
        </w:rPr>
        <w:t>Centre de compétence de CMH</w:t>
      </w:r>
    </w:p>
    <w:p w:rsidR="001A1B83" w:rsidRPr="001A1B83" w:rsidRDefault="001A1B83" w:rsidP="001A1B83">
      <w:pPr>
        <w:pStyle w:val="NormalWeb"/>
        <w:numPr>
          <w:ilvl w:val="0"/>
          <w:numId w:val="2"/>
        </w:numPr>
        <w:spacing w:after="0" w:afterAutospacing="0"/>
        <w:rPr>
          <w:rStyle w:val="lev"/>
          <w:rFonts w:ascii="Tahoma" w:hAnsi="Tahoma" w:cs="Tahoma"/>
          <w:b w:val="0"/>
          <w:color w:val="34495E"/>
          <w:u w:val="single"/>
        </w:rPr>
      </w:pPr>
      <w:r w:rsidRPr="001A1B83">
        <w:rPr>
          <w:rStyle w:val="lev"/>
          <w:rFonts w:ascii="Tahoma" w:hAnsi="Tahoma" w:cs="Tahoma"/>
          <w:b w:val="0"/>
          <w:color w:val="34495E"/>
          <w:u w:val="single"/>
        </w:rPr>
        <w:t xml:space="preserve">Enseignement et Recherche </w:t>
      </w:r>
    </w:p>
    <w:p w:rsid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Style w:val="lev"/>
          <w:rFonts w:ascii="Tahoma" w:hAnsi="Tahoma" w:cs="Tahoma"/>
          <w:b w:val="0"/>
          <w:color w:val="34495E"/>
        </w:rPr>
      </w:pPr>
      <w:r>
        <w:rPr>
          <w:rStyle w:val="lev"/>
          <w:rFonts w:ascii="Tahoma" w:hAnsi="Tahoma" w:cs="Tahoma"/>
          <w:b w:val="0"/>
          <w:color w:val="34495E"/>
        </w:rPr>
        <w:t>Internes de cardiologie et autres spécialités</w:t>
      </w:r>
    </w:p>
    <w:p w:rsidR="001A1B83" w:rsidRPr="001A1B83" w:rsidRDefault="001A1B83" w:rsidP="001A1B83">
      <w:pPr>
        <w:pStyle w:val="NormalWeb"/>
        <w:numPr>
          <w:ilvl w:val="0"/>
          <w:numId w:val="1"/>
        </w:numPr>
        <w:spacing w:after="0" w:afterAutospacing="0"/>
        <w:rPr>
          <w:rFonts w:ascii="Tahoma" w:hAnsi="Tahoma" w:cs="Tahoma"/>
          <w:bCs/>
          <w:color w:val="34495E"/>
        </w:rPr>
      </w:pPr>
      <w:r>
        <w:rPr>
          <w:rStyle w:val="lev"/>
          <w:rFonts w:ascii="Tahoma" w:hAnsi="Tahoma" w:cs="Tahoma"/>
          <w:b w:val="0"/>
          <w:color w:val="34495E"/>
        </w:rPr>
        <w:t xml:space="preserve">Plusieurs </w:t>
      </w:r>
      <w:proofErr w:type="gramStart"/>
      <w:r>
        <w:rPr>
          <w:rStyle w:val="lev"/>
          <w:rFonts w:ascii="Tahoma" w:hAnsi="Tahoma" w:cs="Tahoma"/>
          <w:b w:val="0"/>
          <w:color w:val="34495E"/>
        </w:rPr>
        <w:t>projet</w:t>
      </w:r>
      <w:proofErr w:type="gramEnd"/>
      <w:r>
        <w:rPr>
          <w:rStyle w:val="lev"/>
          <w:rFonts w:ascii="Tahoma" w:hAnsi="Tahoma" w:cs="Tahoma"/>
          <w:b w:val="0"/>
          <w:color w:val="34495E"/>
        </w:rPr>
        <w:t xml:space="preserve"> de recherche en cours </w:t>
      </w:r>
    </w:p>
    <w:p w:rsidR="001A1B83" w:rsidRDefault="001A1B83" w:rsidP="001A1B83">
      <w:pPr>
        <w:pStyle w:val="NormalWeb"/>
      </w:pPr>
      <w:r>
        <w:rPr>
          <w:rStyle w:val="lev"/>
          <w:rFonts w:ascii="Tahoma" w:hAnsi="Tahoma" w:cs="Tahoma"/>
          <w:bCs w:val="0"/>
          <w:color w:val="34495E"/>
          <w:u w:val="single"/>
        </w:rPr>
        <w:t>Candidatures à adresser à :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</w:rPr>
        <w:t>** Dr Olivier GEOFFROY : olivier.geoffroy@chu-reunion.fr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</w:rPr>
        <w:t xml:space="preserve">** </w:t>
      </w:r>
      <w:bookmarkStart w:id="0" w:name="_GoBack"/>
      <w:r>
        <w:rPr>
          <w:rFonts w:ascii="Tahoma" w:hAnsi="Tahoma" w:cs="Tahoma"/>
          <w:color w:val="34495E"/>
        </w:rPr>
        <w:t>Dr Maxime CHURET </w:t>
      </w:r>
      <w:bookmarkEnd w:id="0"/>
      <w:r>
        <w:rPr>
          <w:rFonts w:ascii="Tahoma" w:hAnsi="Tahoma" w:cs="Tahoma"/>
          <w:color w:val="34495E"/>
        </w:rPr>
        <w:t>: maxime.churet@chu-reunion.fr</w:t>
      </w:r>
    </w:p>
    <w:p w:rsidR="001A1B83" w:rsidRDefault="001A1B83" w:rsidP="001A1B83">
      <w:pPr>
        <w:pStyle w:val="NormalWeb"/>
      </w:pPr>
      <w:r>
        <w:rPr>
          <w:rStyle w:val="lev"/>
          <w:rFonts w:ascii="Tahoma" w:hAnsi="Tahoma" w:cs="Tahoma"/>
          <w:bCs w:val="0"/>
          <w:color w:val="34495E"/>
          <w:spacing w:val="5"/>
          <w:u w:val="single"/>
          <w:bdr w:val="none" w:sz="0" w:space="0" w:color="auto" w:frame="1"/>
        </w:rPr>
        <w:t>CONDITIONS DE RECRUTEMENT :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* </w:t>
      </w:r>
      <w:r>
        <w:rPr>
          <w:rStyle w:val="lev"/>
          <w:rFonts w:ascii="Tahoma" w:hAnsi="Tahoma" w:cs="Tahoma"/>
          <w:color w:val="34495E"/>
          <w:spacing w:val="5"/>
          <w:bdr w:val="none" w:sz="0" w:space="0" w:color="auto" w:frame="1"/>
        </w:rPr>
        <w:t>Rémunération :</w:t>
      </w:r>
      <w:r>
        <w:rPr>
          <w:rFonts w:ascii="Tahoma" w:hAnsi="Tahoma" w:cs="Tahoma"/>
          <w:color w:val="34495E"/>
          <w:spacing w:val="5"/>
          <w:bdr w:val="none" w:sz="0" w:space="0" w:color="auto" w:frame="1"/>
        </w:rPr>
        <w:t xml:space="preserve"> Dans le cas d’un recrutement sur statut de Praticien Contractuel (PC), traitement d'un PC de niveau 4, majoré de l'indemnité spéciale </w:t>
      </w:r>
      <w:r>
        <w:rPr>
          <w:rFonts w:ascii="Tahoma" w:hAnsi="Tahoma" w:cs="Tahoma"/>
          <w:color w:val="34495E"/>
          <w:spacing w:val="5"/>
          <w:bdr w:val="none" w:sz="0" w:space="0" w:color="auto" w:frame="1"/>
        </w:rPr>
        <w:lastRenderedPageBreak/>
        <w:t>outre-mer de 40% (soit environ 5 100.00 euros net, hors prélèvement à la source et hors permanence de soins).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* </w:t>
      </w:r>
      <w:r>
        <w:rPr>
          <w:rStyle w:val="lev"/>
          <w:rFonts w:ascii="Tahoma" w:hAnsi="Tahoma" w:cs="Tahoma"/>
          <w:color w:val="34495E"/>
          <w:spacing w:val="5"/>
          <w:bdr w:val="none" w:sz="0" w:space="0" w:color="auto" w:frame="1"/>
        </w:rPr>
        <w:t>Déplacement :</w:t>
      </w: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 L'établissement prend en charge vos frais de voyage train et/ou avion, au tarif le plus économique, pour un trajet France métropolitaine/Réunion. 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* </w:t>
      </w:r>
      <w:r>
        <w:rPr>
          <w:rStyle w:val="lev"/>
          <w:rFonts w:ascii="Tahoma" w:hAnsi="Tahoma" w:cs="Tahoma"/>
          <w:color w:val="34495E"/>
          <w:spacing w:val="5"/>
          <w:bdr w:val="none" w:sz="0" w:space="0" w:color="auto" w:frame="1"/>
        </w:rPr>
        <w:t>Logement :</w:t>
      </w: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 Un logement est mis à disposition gratuitement pour une durée d’1 mois.</w:t>
      </w:r>
    </w:p>
    <w:p w:rsidR="001A1B83" w:rsidRDefault="001A1B83" w:rsidP="001A1B83">
      <w:pPr>
        <w:pStyle w:val="NormalWeb"/>
      </w:pPr>
      <w:r>
        <w:rPr>
          <w:rFonts w:ascii="Tahoma" w:hAnsi="Tahoma" w:cs="Tahoma"/>
          <w:color w:val="34495E"/>
          <w:spacing w:val="5"/>
          <w:bdr w:val="none" w:sz="0" w:space="0" w:color="auto" w:frame="1"/>
        </w:rPr>
        <w:t>* </w:t>
      </w:r>
      <w:r>
        <w:rPr>
          <w:rStyle w:val="lev"/>
          <w:rFonts w:ascii="Tahoma" w:hAnsi="Tahoma" w:cs="Tahoma"/>
          <w:color w:val="34495E"/>
          <w:spacing w:val="5"/>
          <w:bdr w:val="none" w:sz="0" w:space="0" w:color="auto" w:frame="1"/>
        </w:rPr>
        <w:t>Accueil :</w:t>
      </w:r>
      <w:r>
        <w:rPr>
          <w:rFonts w:ascii="Tahoma" w:hAnsi="Tahoma" w:cs="Tahoma"/>
          <w:color w:val="34495E"/>
          <w:spacing w:val="5"/>
          <w:bdr w:val="none" w:sz="0" w:space="0" w:color="auto" w:frame="1"/>
        </w:rPr>
        <w:t xml:space="preserve"> Votre accueil est assuré à votre arrivée à la Réunion : de l'aéroport jusqu'au CHU Sud Réunion.</w:t>
      </w:r>
    </w:p>
    <w:p w:rsidR="001A1B83" w:rsidRPr="001A1B83" w:rsidRDefault="001A1B83" w:rsidP="001A1B83">
      <w:pPr>
        <w:pStyle w:val="NormalWeb"/>
      </w:pPr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** Le recrutement d'un praticien</w:t>
      </w:r>
      <w:r w:rsidR="00C53235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,</w:t>
      </w:r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 </w:t>
      </w:r>
      <w:r w:rsidR="00DD025F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PH </w:t>
      </w:r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titulaire </w:t>
      </w:r>
      <w:r w:rsidR="00DD025F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ou Assistant Spécialiste</w:t>
      </w:r>
      <w:r w:rsidR="00C53235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,</w:t>
      </w:r>
      <w:r w:rsidR="00DD025F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 </w:t>
      </w:r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se fera selon les conditions spécifiques liées à </w:t>
      </w:r>
      <w:proofErr w:type="spellStart"/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ce</w:t>
      </w:r>
      <w:r w:rsidR="00C53235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dit</w:t>
      </w:r>
      <w:proofErr w:type="spellEnd"/>
      <w:r w:rsidR="00C53235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 xml:space="preserve"> statut </w:t>
      </w:r>
      <w:r w:rsidRPr="001A1B83">
        <w:rPr>
          <w:rStyle w:val="Accentuation"/>
          <w:rFonts w:ascii="Tahoma" w:hAnsi="Tahoma" w:cs="Tahoma"/>
          <w:bCs/>
          <w:color w:val="34495E"/>
          <w:spacing w:val="5"/>
          <w:bdr w:val="none" w:sz="0" w:space="0" w:color="auto" w:frame="1"/>
        </w:rPr>
        <w:t>**</w:t>
      </w:r>
    </w:p>
    <w:p w:rsidR="001A1B83" w:rsidRDefault="001A1B83"/>
    <w:p w:rsidR="00BA2656" w:rsidRDefault="00BA2656">
      <w:r>
        <w:rPr>
          <w:noProof/>
          <w:lang w:eastAsia="fr-FR"/>
        </w:rPr>
        <w:drawing>
          <wp:inline distT="0" distB="0" distL="0" distR="0">
            <wp:extent cx="5760720" cy="3837401"/>
            <wp:effectExtent l="0" t="0" r="0" b="0"/>
            <wp:docPr id="1" name="Image 1" descr="La Réunion entre ciel et terre, et plus encore | Blog du Voyage  personnalisé ▷ Marco V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Réunion entre ciel et terre, et plus encore | Blog du Voyage  personnalisé ▷ Marco Vasc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656" w:rsidRDefault="00BA2656" w:rsidP="00BA2656">
      <w:pPr>
        <w:jc w:val="center"/>
      </w:pPr>
      <w:r>
        <w:t xml:space="preserve">Entrée du cirque de </w:t>
      </w:r>
      <w:proofErr w:type="spellStart"/>
      <w:r>
        <w:t>Mafate</w:t>
      </w:r>
      <w:proofErr w:type="spellEnd"/>
      <w:r>
        <w:t xml:space="preserve"> – Ile de la Réunion</w:t>
      </w:r>
    </w:p>
    <w:sectPr w:rsidR="00BA2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07B41"/>
    <w:multiLevelType w:val="hybridMultilevel"/>
    <w:tmpl w:val="88186C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227FB"/>
    <w:multiLevelType w:val="hybridMultilevel"/>
    <w:tmpl w:val="628E6948"/>
    <w:lvl w:ilvl="0" w:tplc="680C090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83"/>
    <w:rsid w:val="001A1B83"/>
    <w:rsid w:val="002C4B3B"/>
    <w:rsid w:val="00A517A5"/>
    <w:rsid w:val="00BA2656"/>
    <w:rsid w:val="00BC7FD6"/>
    <w:rsid w:val="00C53235"/>
    <w:rsid w:val="00DD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CD9F4-A751-4377-99E1-42563246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1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A1B83"/>
    <w:rPr>
      <w:b/>
      <w:bCs/>
    </w:rPr>
  </w:style>
  <w:style w:type="character" w:styleId="Accentuation">
    <w:name w:val="Emphasis"/>
    <w:basedOn w:val="Policepardfaut"/>
    <w:uiPriority w:val="20"/>
    <w:qFormat/>
    <w:rsid w:val="001A1B83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1A1B8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A1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LA REUNION</Company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CHURET Maxime</dc:creator>
  <cp:keywords/>
  <dc:description/>
  <cp:lastModifiedBy>VIRGINIE BOIDRON</cp:lastModifiedBy>
  <cp:revision>2</cp:revision>
  <dcterms:created xsi:type="dcterms:W3CDTF">2021-11-16T12:57:00Z</dcterms:created>
  <dcterms:modified xsi:type="dcterms:W3CDTF">2021-11-16T12:57:00Z</dcterms:modified>
</cp:coreProperties>
</file>